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5A46" w:rsidRPr="00005A46" w:rsidRDefault="00005A46" w:rsidP="00005A46">
      <w:pPr>
        <w:rPr>
          <w:b/>
          <w:bCs/>
          <w:u w:val="single"/>
        </w:rPr>
      </w:pPr>
      <w:r w:rsidRPr="00005A46">
        <w:rPr>
          <w:b/>
          <w:bCs/>
          <w:u w:val="single"/>
        </w:rPr>
        <w:t>Fee Change</w:t>
      </w:r>
    </w:p>
    <w:p w:rsidR="00005A46" w:rsidRDefault="00005A46" w:rsidP="00005A46">
      <w:r>
        <w:t>Pursuant to KRS 238.570, as of October 1, 2023, the fee on charitable gaming gross receipts will be .00575.  The fee will be applied beginning with all 2023 4th Quarter Financial Reports and 2023 Annual Financial Reports.</w:t>
      </w:r>
    </w:p>
    <w:p w:rsidR="00005A46" w:rsidRDefault="00005A46" w:rsidP="00005A46"/>
    <w:p w:rsidR="00005A46" w:rsidRPr="00005A46" w:rsidRDefault="00005A46" w:rsidP="00005A46">
      <w:pPr>
        <w:rPr>
          <w:i/>
          <w:iCs/>
        </w:rPr>
      </w:pPr>
    </w:p>
    <w:p w:rsidR="00005A46" w:rsidRPr="00005A46" w:rsidRDefault="00005A46" w:rsidP="00005A46">
      <w:pPr>
        <w:rPr>
          <w:i/>
          <w:iCs/>
        </w:rPr>
      </w:pPr>
      <w:r w:rsidRPr="00005A46">
        <w:rPr>
          <w:i/>
          <w:iCs/>
        </w:rPr>
        <w:t>QUESTIONS?</w:t>
      </w:r>
    </w:p>
    <w:p w:rsidR="00005A46" w:rsidRDefault="00005A46" w:rsidP="00005A46">
      <w:r>
        <w:t>Phone: (502) 573- 5528                           Toll Free: (800) 729- 5672</w:t>
      </w:r>
    </w:p>
    <w:p w:rsidR="00005A46" w:rsidRDefault="00005A46" w:rsidP="00005A46">
      <w:r>
        <w:t>Fax: (502) 573-6625                                 Website: dcg.ky.gov</w:t>
      </w:r>
    </w:p>
    <w:p w:rsidR="00005A46" w:rsidRDefault="00005A46"/>
    <w:sectPr w:rsidR="00005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A46"/>
    <w:rsid w:val="0000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BBE7"/>
  <w15:chartTrackingRefBased/>
  <w15:docId w15:val="{B0BA6687-4732-4D1F-9003-26451C35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337</Characters>
  <Application>Microsoft Office Word</Application>
  <DocSecurity>0</DocSecurity>
  <Lines>2</Lines>
  <Paragraphs>1</Paragraphs>
  <ScaleCrop>false</ScaleCrop>
  <Company>Commonwealth Of Kentucky</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Christen E (PPC)</dc:creator>
  <cp:keywords/>
  <dc:description/>
  <cp:lastModifiedBy>Allen, Christen E (PPC)</cp:lastModifiedBy>
  <cp:revision>1</cp:revision>
  <dcterms:created xsi:type="dcterms:W3CDTF">2023-11-30T16:03:00Z</dcterms:created>
  <dcterms:modified xsi:type="dcterms:W3CDTF">2023-11-30T16:03:00Z</dcterms:modified>
</cp:coreProperties>
</file>